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O uso das TIC na gestão escolar permite: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• Registrar e atualizar constantemente sua documentação;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• Divulgar eventos e as produções geradas pela comunidade escolar em sites, portais, blogs;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 xml:space="preserve">• Acompanhar e participar da comunidade interna e externa à escola por meio de </w:t>
            </w:r>
            <w:hyperlink r:id="rId6" w:history="1">
              <w:r w:rsidRPr="00D45882">
                <w:rPr>
                  <w:rFonts w:ascii="Verdana" w:hAnsi="Verdana"/>
                </w:rPr>
                <w:t>portais</w:t>
              </w:r>
            </w:hyperlink>
            <w:r w:rsidRPr="00D45882">
              <w:rPr>
                <w:rFonts w:ascii="Verdana" w:hAnsi="Verdana"/>
              </w:rPr>
              <w:t>,</w:t>
            </w:r>
            <w:r w:rsidRPr="00F76C18">
              <w:rPr>
                <w:rFonts w:ascii="Verdana" w:hAnsi="Verdana"/>
              </w:rPr>
              <w:t xml:space="preserve"> e </w:t>
            </w:r>
            <w:hyperlink r:id="rId7" w:history="1">
              <w:r w:rsidRPr="00F76C18">
                <w:rPr>
                  <w:rStyle w:val="Hyperlink"/>
                  <w:rFonts w:ascii="Verdana" w:hAnsi="Verdana"/>
                  <w:color w:val="666666"/>
                </w:rPr>
                <w:t>ambientes virtuais de aprendizagem</w:t>
              </w:r>
            </w:hyperlink>
            <w:r w:rsidRPr="00F76C18">
              <w:rPr>
                <w:rFonts w:ascii="Verdana" w:hAnsi="Verdana"/>
              </w:rPr>
              <w:t>;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• Trocar informações e experiências com a comunidade, identificando possibilidades de parcerias na busca de soluções de problemas existentes no contexto escolar;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• Selecionar e articular informações disponibilizadas na rede que tragam subsídios à tomada de decisões;</w:t>
            </w:r>
          </w:p>
          <w:p w:rsidR="00F76C18" w:rsidRPr="00F76C18" w:rsidRDefault="00F76C18" w:rsidP="00F76C18">
            <w:pPr>
              <w:pStyle w:val="NormalWeb"/>
              <w:rPr>
                <w:rFonts w:ascii="Verdana" w:hAnsi="Verdana"/>
              </w:rPr>
            </w:pPr>
            <w:r w:rsidRPr="00F76C18">
              <w:rPr>
                <w:rFonts w:ascii="Verdana" w:hAnsi="Verdana"/>
              </w:rPr>
              <w:t>• Acompanhar em nível macro ações administrativas e pedagógicas de modo a adquirir uma visão geral da escola.</w:t>
            </w:r>
          </w:p>
          <w:p w:rsidR="00A41C67" w:rsidRDefault="00A41C67" w:rsidP="00BB1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3F12"/>
    <w:rsid w:val="00185785"/>
    <w:rsid w:val="001D6233"/>
    <w:rsid w:val="002E6E23"/>
    <w:rsid w:val="00A41C67"/>
    <w:rsid w:val="00BB11AC"/>
    <w:rsid w:val="00BD35B1"/>
    <w:rsid w:val="00D45882"/>
    <w:rsid w:val="00D9341A"/>
    <w:rsid w:val="00F76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F76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laerte.UFC_VIRTUAL\Desktop\Gestores\03_B_Modulo_Gestores\03_Formatado\tema_02\atividade_01\ambientesvirtuais.html?keepThis=true&amp;TB_iframe=true&amp;height=100&amp;width=65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laerte.UFC_VIRTUAL\Desktop\Gestores\03_B_Modulo_Gestores\03_Formatado\tema_02\atividade_01\portais.html?keepThis=true&amp;TB_iframe=true&amp;height=100&amp;width=65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2A6A8-68B0-4126-98CD-B53D0379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963</Characters>
  <Application>Microsoft Office Word</Application>
  <DocSecurity>0</DocSecurity>
  <Lines>8</Lines>
  <Paragraphs>2</Paragraphs>
  <ScaleCrop>false</ScaleCrop>
  <Company>ufc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2010-06-14T14:31:00Z</dcterms:created>
  <dcterms:modified xsi:type="dcterms:W3CDTF">2011-08-16T14:20:00Z</dcterms:modified>
</cp:coreProperties>
</file>