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1C67" w:rsidRDefault="00A41C67">
      <w:r w:rsidRPr="00A41C67">
        <w:rPr>
          <w:noProof/>
          <w:lang w:eastAsia="pt-BR"/>
        </w:rPr>
        <w:drawing>
          <wp:inline distT="0" distB="0" distL="0" distR="0">
            <wp:extent cx="7515225" cy="514350"/>
            <wp:effectExtent l="19050" t="0" r="9525" b="0"/>
            <wp:docPr id="3" name="Imagem 1" descr="C:\Documents and Settings\laerte.UFC_VIRTUAL\Desktop\imagem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laerte.UFC_VIRTUAL\Desktop\imagem.bmp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05390" cy="5205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1C67" w:rsidRPr="002E6E23" w:rsidRDefault="00A41C67">
      <w:pPr>
        <w:rPr>
          <w:u w:val="single"/>
        </w:rPr>
      </w:pPr>
    </w:p>
    <w:tbl>
      <w:tblPr>
        <w:tblStyle w:val="TableGrid"/>
        <w:tblW w:w="0" w:type="auto"/>
        <w:tblInd w:w="403" w:type="dxa"/>
        <w:tblLook w:val="04A0"/>
      </w:tblPr>
      <w:tblGrid>
        <w:gridCol w:w="11115"/>
      </w:tblGrid>
      <w:tr w:rsidR="00A41C67" w:rsidTr="00A41C67">
        <w:trPr>
          <w:trHeight w:val="600"/>
        </w:trPr>
        <w:tc>
          <w:tcPr>
            <w:tcW w:w="11115" w:type="dxa"/>
            <w:tcBorders>
              <w:top w:val="nil"/>
              <w:left w:val="nil"/>
              <w:bottom w:val="nil"/>
              <w:right w:val="nil"/>
            </w:tcBorders>
          </w:tcPr>
          <w:p w:rsidR="002B5122" w:rsidRPr="002B5122" w:rsidRDefault="002B5122" w:rsidP="002B5122">
            <w:pPr>
              <w:pStyle w:val="NormalWeb"/>
              <w:rPr>
                <w:rFonts w:ascii="Verdana" w:hAnsi="Verdana"/>
              </w:rPr>
            </w:pPr>
            <w:r w:rsidRPr="002B5122">
              <w:rPr>
                <w:rFonts w:ascii="Verdana" w:hAnsi="Verdana"/>
              </w:rPr>
              <w:t>Na agitação da sociedade atual, em contínuo processo de mudança, as escolas enfrentam inúmeros problemas e desafios, cujas soluções muitas vezes são complexas.</w:t>
            </w:r>
          </w:p>
          <w:p w:rsidR="002B5122" w:rsidRPr="002B5122" w:rsidRDefault="002B5122" w:rsidP="002B5122">
            <w:pPr>
              <w:pStyle w:val="NormalWeb"/>
              <w:rPr>
                <w:rFonts w:ascii="Verdana" w:hAnsi="Verdana"/>
              </w:rPr>
            </w:pPr>
            <w:r w:rsidRPr="002B5122">
              <w:rPr>
                <w:rFonts w:ascii="Verdana" w:hAnsi="Verdana"/>
              </w:rPr>
              <w:t xml:space="preserve">Na escola, a busca de solução para um problema impulsiona a busca de informações significativas em diferentes fontes, novas aprendizagens e conhecimentos, favorecendo criação de uma </w:t>
            </w:r>
            <w:hyperlink r:id="rId7" w:history="1">
              <w:r w:rsidRPr="002B5122">
                <w:rPr>
                  <w:rStyle w:val="Hyperlink"/>
                  <w:rFonts w:ascii="Verdana" w:hAnsi="Verdana"/>
                  <w:color w:val="666666"/>
                </w:rPr>
                <w:t>cultura de aprendizagem</w:t>
              </w:r>
            </w:hyperlink>
            <w:r w:rsidRPr="002B5122">
              <w:rPr>
                <w:rFonts w:ascii="Verdana" w:hAnsi="Verdana"/>
              </w:rPr>
              <w:t xml:space="preserve"> (POZO, 2004). </w:t>
            </w:r>
          </w:p>
          <w:p w:rsidR="002B5122" w:rsidRPr="002B5122" w:rsidRDefault="002B5122" w:rsidP="002B5122">
            <w:pPr>
              <w:pStyle w:val="NormalWeb"/>
              <w:rPr>
                <w:rFonts w:ascii="Verdana" w:hAnsi="Verdana"/>
              </w:rPr>
            </w:pPr>
            <w:r w:rsidRPr="002B5122">
              <w:rPr>
                <w:rFonts w:ascii="Verdana" w:hAnsi="Verdana"/>
              </w:rPr>
              <w:t>De acordo com Pozo (1998), a resolução de problemas exige a mobilização de conhecimentos de diversos tipos, além de diferentes procedimentos, atitudes, motivações e conceitos..</w:t>
            </w:r>
          </w:p>
          <w:tbl>
            <w:tblPr>
              <w:tblW w:w="0" w:type="auto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290"/>
              <w:gridCol w:w="9609"/>
            </w:tblGrid>
            <w:tr w:rsidR="002B5122" w:rsidRPr="002B5122" w:rsidTr="002B5122">
              <w:trPr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0" w:type="dxa"/>
                  </w:tcMar>
                  <w:vAlign w:val="center"/>
                  <w:hideMark/>
                </w:tcPr>
                <w:p w:rsidR="002B5122" w:rsidRPr="002B5122" w:rsidRDefault="002B5122">
                  <w:pPr>
                    <w:rPr>
                      <w:rFonts w:ascii="Verdana" w:hAnsi="Verdana"/>
                      <w:sz w:val="24"/>
                      <w:szCs w:val="24"/>
                    </w:rPr>
                  </w:pPr>
                  <w:r w:rsidRPr="002B5122">
                    <w:rPr>
                      <w:rFonts w:ascii="Verdana" w:hAnsi="Verdana"/>
                      <w:noProof/>
                      <w:lang w:eastAsia="pt-BR"/>
                    </w:rPr>
                    <w:drawing>
                      <wp:inline distT="0" distB="0" distL="0" distR="0">
                        <wp:extent cx="666750" cy="666750"/>
                        <wp:effectExtent l="19050" t="0" r="0" b="0"/>
                        <wp:docPr id="4" name="Imagem 1" descr="C:\Documents and Settings\laerte.UFC_VIRTUAL\Desktop\Gestores\03_B_Modulo_Gestores\03_Formatado\imagens\olhando_de_perto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Documents and Settings\laerte.UFC_VIRTUAL\Desktop\Gestores\03_B_Modulo_Gestores\03_Formatado\imagens\olhando_de_perto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6750" cy="6667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B5122" w:rsidRPr="002B5122" w:rsidRDefault="009018AF">
                  <w:pPr>
                    <w:pStyle w:val="Heading2"/>
                    <w:rPr>
                      <w:rFonts w:ascii="Verdana" w:hAnsi="Verdana"/>
                    </w:rPr>
                  </w:pPr>
                  <w:r>
                    <w:rPr>
                      <w:rFonts w:ascii="Verdana" w:hAnsi="Verdana"/>
                    </w:rPr>
                    <w:t>Para Saber</w:t>
                  </w:r>
                  <w:r w:rsidR="002B5122" w:rsidRPr="002B5122">
                    <w:rPr>
                      <w:rFonts w:ascii="Verdana" w:hAnsi="Verdana"/>
                    </w:rPr>
                    <w:t xml:space="preserve"> </w:t>
                  </w:r>
                  <w:r>
                    <w:rPr>
                      <w:rFonts w:ascii="Verdana" w:hAnsi="Verdana"/>
                    </w:rPr>
                    <w:t>M</w:t>
                  </w:r>
                  <w:r w:rsidR="002B5122" w:rsidRPr="002B5122">
                    <w:rPr>
                      <w:rFonts w:ascii="Verdana" w:hAnsi="Verdana"/>
                    </w:rPr>
                    <w:t>ais</w:t>
                  </w:r>
                </w:p>
                <w:p w:rsidR="002B5122" w:rsidRPr="002B5122" w:rsidRDefault="002B5122">
                  <w:pPr>
                    <w:pStyle w:val="NormalWeb"/>
                    <w:rPr>
                      <w:rFonts w:ascii="Verdana" w:hAnsi="Verdana"/>
                    </w:rPr>
                  </w:pPr>
                  <w:r w:rsidRPr="002B5122">
                    <w:rPr>
                      <w:rFonts w:ascii="Verdana" w:hAnsi="Verdana"/>
                    </w:rPr>
                    <w:t>Para aprofundar o conceito de problema, leia:</w:t>
                  </w:r>
                  <w:r w:rsidRPr="002B5122">
                    <w:rPr>
                      <w:rFonts w:ascii="Verdana" w:hAnsi="Verdana"/>
                    </w:rPr>
                    <w:br/>
                    <w:t>POZO, Juan Ignácio. A Solução de Problemas: aprender a resolver, resolver para aprender. Porto Alegre: Artmed, 1998.</w:t>
                  </w:r>
                </w:p>
              </w:tc>
            </w:tr>
          </w:tbl>
          <w:p w:rsidR="002B5122" w:rsidRDefault="002B5122" w:rsidP="002B5122">
            <w:pPr>
              <w:rPr>
                <w:rFonts w:ascii="Verdana" w:hAnsi="Verdana"/>
              </w:rPr>
            </w:pPr>
          </w:p>
          <w:p w:rsidR="002B5122" w:rsidRDefault="002B5122" w:rsidP="002B5122">
            <w:pPr>
              <w:rPr>
                <w:rFonts w:ascii="Verdana" w:hAnsi="Verdana"/>
              </w:rPr>
            </w:pPr>
          </w:p>
          <w:p w:rsidR="002B5122" w:rsidRPr="002B5122" w:rsidRDefault="002B5122" w:rsidP="002B5122">
            <w:pPr>
              <w:rPr>
                <w:rFonts w:ascii="Verdana" w:hAnsi="Verdana"/>
              </w:rPr>
            </w:pPr>
            <w:r>
              <w:rPr>
                <w:rFonts w:ascii="Verdana" w:hAnsi="Verdana"/>
                <w:b/>
              </w:rPr>
              <w:t>*</w:t>
            </w:r>
            <w:r w:rsidRPr="002B5122">
              <w:rPr>
                <w:rFonts w:ascii="Verdana" w:hAnsi="Verdana"/>
              </w:rPr>
              <w:t xml:space="preserve">cultura de aprendizagem : Pozo, J. I. “A sociedade da aprendizagem e o desafio de converter informação em conhecimento”, 2004. Disponível no site: </w:t>
            </w:r>
            <w:hyperlink r:id="rId9" w:tgtFrame="_blank" w:history="1">
              <w:r w:rsidRPr="002B5122">
                <w:rPr>
                  <w:rStyle w:val="Hyperlink"/>
                  <w:rFonts w:ascii="Verdana" w:hAnsi="Verdana"/>
                </w:rPr>
                <w:t>http://www.udemo.org.br/A%20Sociedade.pdf</w:t>
              </w:r>
            </w:hyperlink>
            <w:r w:rsidRPr="002B5122">
              <w:rPr>
                <w:rFonts w:ascii="Verdana" w:hAnsi="Verdana"/>
              </w:rPr>
              <w:br/>
            </w:r>
          </w:p>
          <w:p w:rsidR="002B5122" w:rsidRDefault="002B5122" w:rsidP="002B5122"/>
          <w:p w:rsidR="002B5122" w:rsidRDefault="002B5122" w:rsidP="002B5122"/>
          <w:p w:rsidR="00627056" w:rsidRPr="00627056" w:rsidRDefault="00627056" w:rsidP="00627056">
            <w:pPr>
              <w:pStyle w:val="NormalWeb"/>
              <w:rPr>
                <w:rFonts w:ascii="Verdana" w:hAnsi="Verdana"/>
              </w:rPr>
            </w:pPr>
          </w:p>
          <w:p w:rsidR="00A41C67" w:rsidRDefault="00A41C67" w:rsidP="00A41C67">
            <w:pPr>
              <w:spacing w:before="100" w:beforeAutospacing="1" w:after="100" w:afterAutospacing="1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48"/>
                <w:szCs w:val="48"/>
                <w:lang w:eastAsia="pt-BR"/>
              </w:rPr>
            </w:pPr>
          </w:p>
        </w:tc>
      </w:tr>
    </w:tbl>
    <w:p w:rsidR="00A41C67" w:rsidRPr="00A41C67" w:rsidRDefault="00A41C67" w:rsidP="00A41C67">
      <w:pPr>
        <w:spacing w:before="100" w:beforeAutospacing="1" w:after="100" w:afterAutospacing="1" w:line="240" w:lineRule="auto"/>
        <w:ind w:left="3540" w:firstLine="708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u w:val="single"/>
          <w:lang w:eastAsia="pt-BR"/>
        </w:rPr>
      </w:pPr>
    </w:p>
    <w:p w:rsidR="00A41C67" w:rsidRPr="00A41C67" w:rsidRDefault="00A41C67" w:rsidP="00A41C67">
      <w:pPr>
        <w:spacing w:before="100" w:beforeAutospacing="1" w:after="100" w:afterAutospacing="1" w:line="240" w:lineRule="auto"/>
        <w:ind w:left="3540" w:firstLine="708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u w:val="single"/>
          <w:lang w:eastAsia="pt-BR"/>
        </w:rPr>
      </w:pPr>
    </w:p>
    <w:p w:rsidR="00D9341A" w:rsidRDefault="00D9341A"/>
    <w:sectPr w:rsidR="00D9341A" w:rsidSect="00A41C67">
      <w:pgSz w:w="11906" w:h="16838"/>
      <w:pgMar w:top="0" w:right="0" w:bottom="0" w:left="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265379"/>
    <w:multiLevelType w:val="multilevel"/>
    <w:tmpl w:val="0D688D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32C3E98"/>
    <w:multiLevelType w:val="multilevel"/>
    <w:tmpl w:val="2C229D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7D42E04"/>
    <w:multiLevelType w:val="multilevel"/>
    <w:tmpl w:val="8FC852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D99780E"/>
    <w:multiLevelType w:val="multilevel"/>
    <w:tmpl w:val="EC0418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A41C67"/>
    <w:rsid w:val="002B5122"/>
    <w:rsid w:val="002E6E23"/>
    <w:rsid w:val="00627056"/>
    <w:rsid w:val="006B57A6"/>
    <w:rsid w:val="006D347B"/>
    <w:rsid w:val="009018AF"/>
    <w:rsid w:val="009740BB"/>
    <w:rsid w:val="009E68DF"/>
    <w:rsid w:val="00A41C67"/>
    <w:rsid w:val="00CA6E42"/>
    <w:rsid w:val="00D9341A"/>
    <w:rsid w:val="00DB4F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341A"/>
  </w:style>
  <w:style w:type="paragraph" w:styleId="Heading1">
    <w:name w:val="heading 1"/>
    <w:basedOn w:val="Normal"/>
    <w:link w:val="Heading1Char"/>
    <w:uiPriority w:val="9"/>
    <w:qFormat/>
    <w:rsid w:val="00A41C6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740B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41C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1C67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A41C67"/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paragraph" w:styleId="NormalWeb">
    <w:name w:val="Normal (Web)"/>
    <w:basedOn w:val="Normal"/>
    <w:uiPriority w:val="99"/>
    <w:unhideWhenUsed/>
    <w:rsid w:val="00A41C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table" w:styleId="TableGrid">
    <w:name w:val="Table Grid"/>
    <w:basedOn w:val="TableNormal"/>
    <w:uiPriority w:val="59"/>
    <w:rsid w:val="00A41C6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2Char">
    <w:name w:val="Heading 2 Char"/>
    <w:basedOn w:val="DefaultParagraphFont"/>
    <w:link w:val="Heading2"/>
    <w:uiPriority w:val="9"/>
    <w:semiHidden/>
    <w:rsid w:val="009740B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Hyperlink">
    <w:name w:val="Hyperlink"/>
    <w:basedOn w:val="DefaultParagraphFont"/>
    <w:uiPriority w:val="99"/>
    <w:semiHidden/>
    <w:unhideWhenUsed/>
    <w:rsid w:val="00DB4FB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77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0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4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672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6423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096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760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3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8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4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36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hyperlink" Target="file:///C:\Documents%20and%20Settings\laerte.UFC_VIRTUAL\Desktop\Gestores\03_B_Modulo_Gestores\03_Formatado\tema_03\contexto\culturadeaprendizagem.html?keepThis=true&amp;TB_iframe=true&amp;height=100&amp;width=650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udemo.org.br/A%20Sociedade.pdf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737EF9-C994-47EB-A93F-905E4B7C1C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193</Words>
  <Characters>1044</Characters>
  <Application>Microsoft Office Word</Application>
  <DocSecurity>0</DocSecurity>
  <Lines>8</Lines>
  <Paragraphs>2</Paragraphs>
  <ScaleCrop>false</ScaleCrop>
  <Company>ufc</Company>
  <LinksUpToDate>false</LinksUpToDate>
  <CharactersWithSpaces>1235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laerte</dc:creator>
  <cp:keywords/>
  <dc:description/>
  <cp:lastModifiedBy>ademar</cp:lastModifiedBy>
  <cp:revision>3</cp:revision>
  <dcterms:created xsi:type="dcterms:W3CDTF">2010-06-18T11:42:00Z</dcterms:created>
  <dcterms:modified xsi:type="dcterms:W3CDTF">2010-07-07T21:57:00Z</dcterms:modified>
</cp:coreProperties>
</file>