
<file path=[Content_Types].xml><?xml version="1.0" encoding="utf-8"?>
<Types xmlns="http://schemas.openxmlformats.org/package/2006/content-types">
  <Override PartName="/word/media/image7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trHeight w:hRule="atLeast" w:val="600"/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28" w:line="100" w:lineRule="atLeast"/>
            </w:pPr>
            <w:r>
              <w:rPr>
                <w:sz w:val="48"/>
                <w:b/>
                <w:szCs w:val="48"/>
                <w:bCs/>
                <w:rFonts w:ascii="Verdana" w:cs="Times New Roman" w:eastAsia="Times New Roman" w:hAnsi="Verdana"/>
                <w:lang w:eastAsia="pt-BR"/>
              </w:rPr>
              <w:t>Contextualização</w:t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2"/>
                <w:b w:val="off"/>
                <w:szCs w:val="22"/>
                <w:rFonts w:ascii="Calibri" w:cs="Times New Roman" w:eastAsia="Times New Roman" w:hAnsi="Calibri"/>
                <w:lang w:eastAsia="pt-BR"/>
              </w:rPr>
              <w:t>O tema</w:t>
            </w: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  </w:t>
            </w:r>
            <w:r>
              <w:rPr>
                <w:sz w:val="22"/>
                <w:b w:val="off"/>
                <w:szCs w:val="22"/>
                <w:rFonts w:ascii="Calibri" w:cs="Times New Roman" w:eastAsia="Times New Roman" w:hAnsi="Calibri"/>
                <w:lang w:eastAsia="pt-BR"/>
              </w:rPr>
              <w:t>Gestão da escola com tecnologias</w:t>
            </w: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 aborda o conceito de gestão no contexto da escola com tecnologia e alguns aspectos relacionados a este momento em que os laptops educacionais passam a constituírem um novo cenário na educação básica do nosso país. </w:t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O que se entende por gestão na perspectiva democrática da educação? </w:t>
              <w:br/>
              <w:t>O conceito básico de gestão envolve concepções diversas de caráter técnico, político e humano.</w:t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Gestão origina-se da palavra latina gestione e se refere ao ato de gerir, administrar, gerenciar; a democracia origina-se da palavra grega demokratia que significa governo do povo, pelo povo e para o povo. </w:t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A gestão democrática se pauta no diálogo entre as pessoas para garantir e efetivar a qualidade social da educação, atentando para a dimensão ética do conhecimento coletivo, para os aspectos afetivos das relações interpessoais, o respeito a individualidades, a </w:t>
            </w:r>
            <w:hyperlink r:id="rId3">
              <w:r>
                <w:rPr>
                  <w:color w:val="666666"/>
                  <w:sz w:val="24"/>
                  <w:u w:val="single"/>
                  <w:szCs w:val="24"/>
                  <w:rStyle w:val="style20"/>
                  <w:rFonts w:ascii="Verdana" w:cs="Times New Roman" w:eastAsia="Times New Roman" w:hAnsi="Verdana"/>
                  <w:lang w:eastAsia="pt-BR"/>
                </w:rPr>
                <w:t>autonomia</w:t>
              </w:r>
            </w:hyperlink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>, o comprometimento e a cooperação entre os diferentes atores da comunidade escolar.</w:t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>Seu foco está voltado para o desenvolvimento integral dos educandos e na construção da cidadania plural, da capacidade de conviver com o novo e de seus desafios decorrentes.</w:t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*autonomia: </w:t>
            </w:r>
            <w:r>
              <w:rPr>
                <w:rFonts w:ascii="Verdana" w:hAnsi="Verdana"/>
              </w:rPr>
              <w:t>é um conceito relacional (somos sempre autônomos de alguém ou de alguma coisa) pelo que a sua ação se exerce sempre num contexto de interdependências e num sistema de relações. A autonomia é, também, um conceito que exprime um certo grau de relatividade: somos, mais ou menos, autônomos; podemos ser autônomos em relação a umas coisas e não o ser em relação a outras. A autonomia é, por isso, uma maneira de gerir, orientar, as diversas dependências em que os indivíduos se encontram no seu meio biológico e social, de acordo com as suas próprias leis e os grupos (Barroso, 1998, p.16).</w:t>
            </w:r>
          </w:p>
          <w:p>
            <w:pPr>
              <w:pStyle w:val="style0"/>
              <w:spacing w:after="0" w:before="28" w:line="100" w:lineRule="atLeast"/>
            </w:pPr>
            <w:r>
              <w:rPr>
                <w:sz w:val="24"/>
                <w:szCs w:val="24"/>
                <w:bCs/>
                <w:rFonts w:ascii="Verdana" w:cs="Times New Roman" w:eastAsia="Times New Roman" w:hAnsi="Verdana"/>
                <w:lang w:eastAsia="pt-BR"/>
              </w:rPr>
            </w:r>
          </w:p>
        </w:tc>
      </w:tr>
    </w:tbl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2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2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ListLabel 1"/>
    <w:next w:val="style15"/>
    <w:rPr>
      <w:sz w:val="20"/>
    </w:rPr>
  </w:style>
  <w:style w:styleId="style16" w:type="character">
    <w:name w:val="Default Paragraph Font"/>
    <w:next w:val="style16"/>
    <w:rPr/>
  </w:style>
  <w:style w:styleId="style17" w:type="character">
    <w:name w:val="Texto de balão Char"/>
    <w:basedOn w:val="style16"/>
    <w:next w:val="style17"/>
    <w:rPr/>
  </w:style>
  <w:style w:styleId="style18" w:type="character">
    <w:name w:val="Título 1 Char"/>
    <w:basedOn w:val="style16"/>
    <w:next w:val="style18"/>
    <w:rPr/>
  </w:style>
  <w:style w:styleId="style19" w:type="character">
    <w:name w:val="Título 2 Char"/>
    <w:basedOn w:val="style16"/>
    <w:next w:val="style19"/>
    <w:rPr/>
  </w:style>
  <w:style w:styleId="style20" w:type="character">
    <w:name w:val="Link da Internet"/>
    <w:basedOn w:val="style16"/>
    <w:next w:val="style20"/>
    <w:rPr>
      <w:color w:val="0000FF"/>
      <w:u w:val="single"/>
      <w:lang w:bidi="pt-BR" w:eastAsia="pt-BR" w:val="pt-BR"/>
    </w:rPr>
  </w:style>
  <w:style w:styleId="style21" w:type="paragraph">
    <w:name w:val="Título"/>
    <w:basedOn w:val="style0"/>
    <w:next w:val="style22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2" w:type="paragraph">
    <w:name w:val="Corpo de texto"/>
    <w:basedOn w:val="style0"/>
    <w:next w:val="style22"/>
    <w:pPr>
      <w:spacing w:after="120" w:before="0"/>
    </w:pPr>
    <w:rPr/>
  </w:style>
  <w:style w:styleId="style23" w:type="paragraph">
    <w:name w:val="Lista"/>
    <w:basedOn w:val="style22"/>
    <w:next w:val="style23"/>
    <w:pPr/>
    <w:rPr/>
  </w:style>
  <w:style w:styleId="style24" w:type="paragraph">
    <w:name w:val="Legenda"/>
    <w:basedOn w:val="style0"/>
    <w:next w:val="style24"/>
    <w:pPr>
      <w:suppressLineNumbers/>
      <w:spacing w:after="120" w:before="120"/>
    </w:pPr>
    <w:rPr>
      <w:sz w:val="24"/>
      <w:i/>
      <w:szCs w:val="24"/>
      <w:iCs/>
    </w:rPr>
  </w:style>
  <w:style w:styleId="style25" w:type="paragraph">
    <w:name w:val="Índice"/>
    <w:basedOn w:val="style0"/>
    <w:next w:val="style25"/>
    <w:pPr>
      <w:suppressLineNumbers/>
    </w:pPr>
    <w:rPr/>
  </w:style>
  <w:style w:styleId="style26" w:type="paragraph">
    <w:name w:val="Balloon Text"/>
    <w:basedOn w:val="style0"/>
    <w:next w:val="style26"/>
    <w:pPr/>
    <w:rPr/>
  </w:style>
  <w:style w:styleId="style27" w:type="paragraph">
    <w:name w:val="Normal (Web)"/>
    <w:basedOn w:val="style0"/>
    <w:next w:val="style27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7.png"/><Relationship Id="rId3" Type="http://schemas.openxmlformats.org/officeDocument/2006/relationships/hyperlink" Target="file:///C:\Documents and Settings\laerte.UFC_VIRTUAL\Desktop\Gestores\03_B_Modulo_Gestores\03_Formatado\tema_01\contexto\autonomia.html%3FkeepThis=true&amp;TB_iframe=true&amp;height=100&amp;width=650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2010-06-18T12:22:00.00Z</dcterms:created>
  <dc:creator>laerte</dc:creator>
  <cp:lastModifiedBy>laerte</cp:lastModifiedBy>
  <dcterms:modified xsi:type="dcterms:W3CDTF">2010-06-18T12:22:00.00Z</dcterms:modified>
  <cp:revision>2</cp:revision>
</cp:coreProperties>
</file>